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819EA">
      <w:pPr>
        <w:jc w:val="center"/>
        <w:rPr>
          <w:rFonts w:hint="default"/>
          <w:b/>
          <w:bCs/>
          <w:i/>
          <w:iCs/>
          <w:lang w:val="sr-Cyrl-RS"/>
        </w:rPr>
      </w:pPr>
      <w:r>
        <w:rPr>
          <w:b/>
          <w:bCs/>
          <w:i/>
          <w:iCs/>
          <w:lang w:val="sr-Cyrl-RS"/>
        </w:rPr>
        <w:t>РАСПОРЕД</w:t>
      </w:r>
      <w:r>
        <w:rPr>
          <w:rFonts w:hint="default"/>
          <w:b/>
          <w:bCs/>
          <w:i/>
          <w:iCs/>
          <w:lang w:val="sr-Cyrl-RS"/>
        </w:rPr>
        <w:t xml:space="preserve"> ПИСАНИХ ПРОВЕРА ЗА ШКОЛСКУ 2025/2026.ГОДИНУ ЗА ИО МИЈОВЦЕ</w:t>
      </w:r>
    </w:p>
    <w:p w14:paraId="094586FD">
      <w:pPr>
        <w:jc w:val="center"/>
        <w:rPr>
          <w:rFonts w:hint="default"/>
          <w:b/>
          <w:bCs/>
          <w:i/>
          <w:iCs/>
          <w:lang w:val="sr-Cyrl-RS"/>
        </w:rPr>
      </w:pPr>
      <w:r>
        <w:rPr>
          <w:rFonts w:hint="default"/>
          <w:b/>
          <w:bCs/>
          <w:i/>
          <w:iCs/>
          <w:lang w:val="sr-Cyrl-RS"/>
        </w:rPr>
        <w:t>УЧИТЕЉ:СЛАВИША АНТИЋ</w:t>
      </w:r>
    </w:p>
    <w:p w14:paraId="550AC093">
      <w:pPr>
        <w:jc w:val="center"/>
        <w:rPr>
          <w:rFonts w:hint="default"/>
          <w:b/>
          <w:bCs/>
          <w:i/>
          <w:iCs/>
          <w:lang w:val="sr-Cyrl-RS"/>
        </w:rPr>
      </w:pPr>
    </w:p>
    <w:tbl>
      <w:tblPr>
        <w:tblStyle w:val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05FED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  <w:vAlign w:val="bottom"/>
          </w:tcPr>
          <w:p w14:paraId="36A4DC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Предмет</w:t>
            </w:r>
          </w:p>
        </w:tc>
        <w:tc>
          <w:tcPr>
            <w:tcW w:w="2130" w:type="dxa"/>
            <w:vAlign w:val="bottom"/>
          </w:tcPr>
          <w:p w14:paraId="50D48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Врста</w:t>
            </w:r>
          </w:p>
        </w:tc>
        <w:tc>
          <w:tcPr>
            <w:tcW w:w="2131" w:type="dxa"/>
            <w:vAlign w:val="bottom"/>
          </w:tcPr>
          <w:p w14:paraId="542248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Датум</w:t>
            </w:r>
          </w:p>
        </w:tc>
        <w:tc>
          <w:tcPr>
            <w:tcW w:w="2131" w:type="dxa"/>
            <w:vAlign w:val="bottom"/>
          </w:tcPr>
          <w:p w14:paraId="3F7C98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Садржај рада</w:t>
            </w:r>
          </w:p>
        </w:tc>
      </w:tr>
      <w:tr w14:paraId="27C88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23C168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Природа и друштво</w:t>
            </w:r>
          </w:p>
        </w:tc>
        <w:tc>
          <w:tcPr>
            <w:tcW w:w="2130" w:type="dxa"/>
            <w:vAlign w:val="bottom"/>
          </w:tcPr>
          <w:p w14:paraId="1077EC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иницијални тест</w:t>
            </w:r>
          </w:p>
        </w:tc>
        <w:tc>
          <w:tcPr>
            <w:tcW w:w="2131" w:type="dxa"/>
            <w:vAlign w:val="bottom"/>
          </w:tcPr>
          <w:p w14:paraId="7BE1E5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3. 9. 2025.</w:t>
            </w:r>
          </w:p>
        </w:tc>
        <w:tc>
          <w:tcPr>
            <w:tcW w:w="2131" w:type="dxa"/>
            <w:vAlign w:val="bottom"/>
          </w:tcPr>
          <w:p w14:paraId="17BDCE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Садржаји из 3. разреда.</w:t>
            </w:r>
          </w:p>
        </w:tc>
      </w:tr>
      <w:tr w14:paraId="45D90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7D5687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</w:t>
            </w:r>
          </w:p>
        </w:tc>
        <w:tc>
          <w:tcPr>
            <w:tcW w:w="2130" w:type="dxa"/>
            <w:vAlign w:val="bottom"/>
          </w:tcPr>
          <w:p w14:paraId="19C9A5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иницијални тест</w:t>
            </w:r>
          </w:p>
        </w:tc>
        <w:tc>
          <w:tcPr>
            <w:tcW w:w="2131" w:type="dxa"/>
            <w:vAlign w:val="bottom"/>
          </w:tcPr>
          <w:p w14:paraId="08870F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4. 9. 2025.</w:t>
            </w:r>
          </w:p>
        </w:tc>
        <w:tc>
          <w:tcPr>
            <w:tcW w:w="2131" w:type="dxa"/>
            <w:vAlign w:val="bottom"/>
          </w:tcPr>
          <w:p w14:paraId="6A01BC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Провера знанја из 2.разреда.</w:t>
            </w:r>
          </w:p>
        </w:tc>
      </w:tr>
      <w:tr w14:paraId="0170C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71563B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Енглески језик</w:t>
            </w:r>
          </w:p>
        </w:tc>
        <w:tc>
          <w:tcPr>
            <w:tcW w:w="2130" w:type="dxa"/>
            <w:vAlign w:val="bottom"/>
          </w:tcPr>
          <w:p w14:paraId="4FD684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иницијални тест</w:t>
            </w:r>
          </w:p>
        </w:tc>
        <w:tc>
          <w:tcPr>
            <w:tcW w:w="2131" w:type="dxa"/>
            <w:vAlign w:val="bottom"/>
          </w:tcPr>
          <w:p w14:paraId="463C2B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5. 9. 2025.</w:t>
            </w:r>
          </w:p>
        </w:tc>
        <w:tc>
          <w:tcPr>
            <w:tcW w:w="2131" w:type="dxa"/>
            <w:vAlign w:val="bottom"/>
          </w:tcPr>
          <w:p w14:paraId="6D336A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Vocabulary and Grammar</w:t>
            </w:r>
          </w:p>
        </w:tc>
      </w:tr>
      <w:tr w14:paraId="0EB1E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1502BE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</w:t>
            </w:r>
          </w:p>
        </w:tc>
        <w:tc>
          <w:tcPr>
            <w:tcW w:w="2130" w:type="dxa"/>
            <w:vAlign w:val="bottom"/>
          </w:tcPr>
          <w:p w14:paraId="6123BF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иницијални тест</w:t>
            </w:r>
          </w:p>
        </w:tc>
        <w:tc>
          <w:tcPr>
            <w:tcW w:w="2131" w:type="dxa"/>
            <w:vAlign w:val="bottom"/>
          </w:tcPr>
          <w:p w14:paraId="2F36F9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9. 9. 2025.</w:t>
            </w:r>
          </w:p>
        </w:tc>
        <w:tc>
          <w:tcPr>
            <w:tcW w:w="2131" w:type="dxa"/>
            <w:vAlign w:val="bottom"/>
          </w:tcPr>
          <w:p w14:paraId="7C80AF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Садржаји који су обрађивани у 2. разреду.</w:t>
            </w:r>
          </w:p>
        </w:tc>
      </w:tr>
      <w:tr w14:paraId="413CE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6B662B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Природа и друштво</w:t>
            </w:r>
          </w:p>
        </w:tc>
        <w:tc>
          <w:tcPr>
            <w:tcW w:w="2130" w:type="dxa"/>
            <w:vAlign w:val="bottom"/>
          </w:tcPr>
          <w:p w14:paraId="524150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практичан рад</w:t>
            </w:r>
          </w:p>
        </w:tc>
        <w:tc>
          <w:tcPr>
            <w:tcW w:w="2131" w:type="dxa"/>
            <w:vAlign w:val="bottom"/>
          </w:tcPr>
          <w:p w14:paraId="4E9784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17. 9. 2025.</w:t>
            </w:r>
          </w:p>
        </w:tc>
        <w:tc>
          <w:tcPr>
            <w:tcW w:w="2131" w:type="dxa"/>
            <w:vAlign w:val="bottom"/>
          </w:tcPr>
          <w:p w14:paraId="586979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</w:t>
            </w: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sr-Cyrl-RS" w:eastAsia="zh-CN" w:bidi="ar"/>
              </w:rPr>
              <w:t>и</w:t>
            </w: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јентација у простору.</w:t>
            </w:r>
          </w:p>
        </w:tc>
      </w:tr>
      <w:tr w14:paraId="76221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41852D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</w:t>
            </w:r>
          </w:p>
        </w:tc>
        <w:tc>
          <w:tcPr>
            <w:tcW w:w="2130" w:type="dxa"/>
            <w:vAlign w:val="bottom"/>
          </w:tcPr>
          <w:p w14:paraId="5E9BE3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3090F1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18. 9. 2025.</w:t>
            </w:r>
          </w:p>
        </w:tc>
        <w:tc>
          <w:tcPr>
            <w:tcW w:w="2131" w:type="dxa"/>
            <w:vAlign w:val="bottom"/>
          </w:tcPr>
          <w:p w14:paraId="0AFB5D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Бројеви прве хиљаде.</w:t>
            </w:r>
          </w:p>
        </w:tc>
      </w:tr>
      <w:tr w14:paraId="0E673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7D4017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</w:t>
            </w:r>
          </w:p>
        </w:tc>
        <w:tc>
          <w:tcPr>
            <w:tcW w:w="2130" w:type="dxa"/>
            <w:vAlign w:val="bottom"/>
          </w:tcPr>
          <w:p w14:paraId="0AB216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3C8135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25. 9. 2025.</w:t>
            </w:r>
          </w:p>
        </w:tc>
        <w:tc>
          <w:tcPr>
            <w:tcW w:w="2131" w:type="dxa"/>
            <w:vAlign w:val="bottom"/>
          </w:tcPr>
          <w:p w14:paraId="5F1589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Именице</w:t>
            </w:r>
          </w:p>
        </w:tc>
      </w:tr>
      <w:tr w14:paraId="1F517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4A52A0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</w:t>
            </w:r>
          </w:p>
        </w:tc>
        <w:tc>
          <w:tcPr>
            <w:tcW w:w="2130" w:type="dxa"/>
            <w:vAlign w:val="bottom"/>
          </w:tcPr>
          <w:p w14:paraId="5592A9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3C7905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14. 10. 2025.</w:t>
            </w:r>
          </w:p>
        </w:tc>
        <w:tc>
          <w:tcPr>
            <w:tcW w:w="2131" w:type="dxa"/>
            <w:vAlign w:val="bottom"/>
          </w:tcPr>
          <w:p w14:paraId="30FD20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Сабирање и одузимање троцифрених бројева.</w:t>
            </w:r>
          </w:p>
        </w:tc>
      </w:tr>
      <w:tr w14:paraId="3C523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0F8457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</w:t>
            </w:r>
          </w:p>
        </w:tc>
        <w:tc>
          <w:tcPr>
            <w:tcW w:w="2130" w:type="dxa"/>
            <w:vAlign w:val="bottom"/>
          </w:tcPr>
          <w:p w14:paraId="7D8219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75B341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24. 10. 2025.</w:t>
            </w:r>
          </w:p>
        </w:tc>
        <w:tc>
          <w:tcPr>
            <w:tcW w:w="2131" w:type="dxa"/>
            <w:vAlign w:val="bottom"/>
          </w:tcPr>
          <w:p w14:paraId="568402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Имен</w:t>
            </w: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sr-Cyrl-RS" w:eastAsia="zh-CN" w:bidi="ar"/>
              </w:rPr>
              <w:t>и</w:t>
            </w: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це. Придеви.</w:t>
            </w:r>
          </w:p>
        </w:tc>
      </w:tr>
      <w:tr w14:paraId="39629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72D063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</w:t>
            </w:r>
          </w:p>
        </w:tc>
        <w:tc>
          <w:tcPr>
            <w:tcW w:w="2130" w:type="dxa"/>
            <w:vAlign w:val="bottom"/>
          </w:tcPr>
          <w:p w14:paraId="21E080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02F2E9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28. 10. 2025.</w:t>
            </w:r>
          </w:p>
        </w:tc>
        <w:tc>
          <w:tcPr>
            <w:tcW w:w="2131" w:type="dxa"/>
            <w:vAlign w:val="bottom"/>
          </w:tcPr>
          <w:p w14:paraId="5097D2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Примена познавања правила сталности збира и разлике и коришћење у свуху лакшег рачунања.</w:t>
            </w:r>
          </w:p>
        </w:tc>
      </w:tr>
      <w:tr w14:paraId="354A1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5819FF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</w:t>
            </w:r>
          </w:p>
        </w:tc>
        <w:tc>
          <w:tcPr>
            <w:tcW w:w="2130" w:type="dxa"/>
            <w:vAlign w:val="bottom"/>
          </w:tcPr>
          <w:p w14:paraId="52D230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тестирање</w:t>
            </w:r>
          </w:p>
        </w:tc>
        <w:tc>
          <w:tcPr>
            <w:tcW w:w="2131" w:type="dxa"/>
            <w:vAlign w:val="bottom"/>
          </w:tcPr>
          <w:p w14:paraId="1125AD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12. 11. 2025.</w:t>
            </w:r>
          </w:p>
        </w:tc>
        <w:tc>
          <w:tcPr>
            <w:tcW w:w="2131" w:type="dxa"/>
            <w:vAlign w:val="bottom"/>
          </w:tcPr>
          <w:p w14:paraId="141FCE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Писање присвојних придева.Писање имена народа. Писање вишечланих географских имена.</w:t>
            </w:r>
          </w:p>
        </w:tc>
      </w:tr>
      <w:tr w14:paraId="66743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6188EC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</w:t>
            </w:r>
          </w:p>
        </w:tc>
        <w:tc>
          <w:tcPr>
            <w:tcW w:w="2130" w:type="dxa"/>
            <w:vAlign w:val="bottom"/>
          </w:tcPr>
          <w:p w14:paraId="617E76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блиц тест</w:t>
            </w:r>
          </w:p>
        </w:tc>
        <w:tc>
          <w:tcPr>
            <w:tcW w:w="2131" w:type="dxa"/>
            <w:vAlign w:val="bottom"/>
          </w:tcPr>
          <w:p w14:paraId="7B9904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3. 12. 2025.</w:t>
            </w:r>
          </w:p>
        </w:tc>
        <w:tc>
          <w:tcPr>
            <w:tcW w:w="2131" w:type="dxa"/>
            <w:vAlign w:val="bottom"/>
          </w:tcPr>
          <w:p w14:paraId="0E860C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Именице и придеви. Врсте род и број.</w:t>
            </w:r>
          </w:p>
        </w:tc>
      </w:tr>
      <w:tr w14:paraId="6728C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B36DC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</w:t>
            </w:r>
          </w:p>
        </w:tc>
        <w:tc>
          <w:tcPr>
            <w:tcW w:w="2130" w:type="dxa"/>
            <w:vAlign w:val="bottom"/>
          </w:tcPr>
          <w:p w14:paraId="6531BC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тестирање</w:t>
            </w:r>
          </w:p>
        </w:tc>
        <w:tc>
          <w:tcPr>
            <w:tcW w:w="2131" w:type="dxa"/>
            <w:vAlign w:val="bottom"/>
          </w:tcPr>
          <w:p w14:paraId="404FF9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12. 12. 2025.</w:t>
            </w:r>
          </w:p>
        </w:tc>
        <w:tc>
          <w:tcPr>
            <w:tcW w:w="2131" w:type="dxa"/>
            <w:vAlign w:val="bottom"/>
          </w:tcPr>
          <w:p w14:paraId="26DCC4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Множење и дељење троцифрених бројева једноцифреним бројем.</w:t>
            </w:r>
          </w:p>
        </w:tc>
      </w:tr>
      <w:tr w14:paraId="51167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2DC590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Природа и друштво</w:t>
            </w:r>
          </w:p>
        </w:tc>
        <w:tc>
          <w:tcPr>
            <w:tcW w:w="2130" w:type="dxa"/>
            <w:vAlign w:val="bottom"/>
          </w:tcPr>
          <w:p w14:paraId="5838A7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тестирање</w:t>
            </w:r>
          </w:p>
        </w:tc>
        <w:tc>
          <w:tcPr>
            <w:tcW w:w="2131" w:type="dxa"/>
            <w:vAlign w:val="bottom"/>
          </w:tcPr>
          <w:p w14:paraId="1BE26D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15. 12. 2025.</w:t>
            </w:r>
          </w:p>
        </w:tc>
        <w:tc>
          <w:tcPr>
            <w:tcW w:w="2131" w:type="dxa"/>
            <w:vAlign w:val="bottom"/>
          </w:tcPr>
          <w:p w14:paraId="11FBAF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Кретање тела.</w:t>
            </w:r>
          </w:p>
        </w:tc>
      </w:tr>
      <w:tr w14:paraId="2D61F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4CD538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</w:t>
            </w:r>
          </w:p>
        </w:tc>
        <w:tc>
          <w:tcPr>
            <w:tcW w:w="2130" w:type="dxa"/>
            <w:vAlign w:val="bottom"/>
          </w:tcPr>
          <w:p w14:paraId="75FBE6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тестирање</w:t>
            </w:r>
          </w:p>
        </w:tc>
        <w:tc>
          <w:tcPr>
            <w:tcW w:w="2131" w:type="dxa"/>
            <w:vAlign w:val="bottom"/>
          </w:tcPr>
          <w:p w14:paraId="4B1674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23. 12. 2025.</w:t>
            </w:r>
          </w:p>
        </w:tc>
        <w:tc>
          <w:tcPr>
            <w:tcW w:w="2131" w:type="dxa"/>
            <w:vAlign w:val="bottom"/>
          </w:tcPr>
          <w:p w14:paraId="7D9869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Тест о именицама и придевима и примена правописних правила.</w:t>
            </w:r>
          </w:p>
        </w:tc>
      </w:tr>
      <w:tr w14:paraId="25980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166D5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</w:t>
            </w:r>
          </w:p>
        </w:tc>
        <w:tc>
          <w:tcPr>
            <w:tcW w:w="2130" w:type="dxa"/>
            <w:vAlign w:val="bottom"/>
          </w:tcPr>
          <w:p w14:paraId="43F4D0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64BFFD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25. 12. 2025.</w:t>
            </w:r>
          </w:p>
        </w:tc>
        <w:tc>
          <w:tcPr>
            <w:tcW w:w="2131" w:type="dxa"/>
            <w:vAlign w:val="bottom"/>
          </w:tcPr>
          <w:p w14:paraId="26604E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Зависност производа од промене чиниоца.Сталност производа. Зависност количника од промене дељеника и делиоца. Сталност количника.</w:t>
            </w:r>
          </w:p>
        </w:tc>
      </w:tr>
      <w:tr w14:paraId="21A8C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5A2521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</w:t>
            </w:r>
          </w:p>
        </w:tc>
        <w:tc>
          <w:tcPr>
            <w:tcW w:w="2130" w:type="dxa"/>
            <w:vAlign w:val="bottom"/>
          </w:tcPr>
          <w:p w14:paraId="7A6785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32CACD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5. 2. 2026.</w:t>
            </w:r>
          </w:p>
        </w:tc>
        <w:tc>
          <w:tcPr>
            <w:tcW w:w="2131" w:type="dxa"/>
            <w:vAlign w:val="bottom"/>
          </w:tcPr>
          <w:p w14:paraId="04FE82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Једначине и неједначине.</w:t>
            </w:r>
          </w:p>
        </w:tc>
      </w:tr>
      <w:tr w14:paraId="71ED2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6B0622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</w:t>
            </w:r>
          </w:p>
        </w:tc>
        <w:tc>
          <w:tcPr>
            <w:tcW w:w="2130" w:type="dxa"/>
            <w:vAlign w:val="bottom"/>
          </w:tcPr>
          <w:p w14:paraId="316B53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тестирање</w:t>
            </w:r>
          </w:p>
        </w:tc>
        <w:tc>
          <w:tcPr>
            <w:tcW w:w="2131" w:type="dxa"/>
            <w:vAlign w:val="bottom"/>
          </w:tcPr>
          <w:p w14:paraId="36AF6F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12. 2. 2026.</w:t>
            </w:r>
          </w:p>
        </w:tc>
        <w:tc>
          <w:tcPr>
            <w:tcW w:w="2131" w:type="dxa"/>
            <w:vAlign w:val="bottom"/>
          </w:tcPr>
          <w:p w14:paraId="5D929F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Глаголи. Лица и број глагола.</w:t>
            </w:r>
          </w:p>
        </w:tc>
      </w:tr>
      <w:tr w14:paraId="4538E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5ACBB9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</w:t>
            </w:r>
          </w:p>
        </w:tc>
        <w:tc>
          <w:tcPr>
            <w:tcW w:w="2130" w:type="dxa"/>
            <w:vAlign w:val="bottom"/>
          </w:tcPr>
          <w:p w14:paraId="105951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тестирање</w:t>
            </w:r>
          </w:p>
        </w:tc>
        <w:tc>
          <w:tcPr>
            <w:tcW w:w="2131" w:type="dxa"/>
            <w:vAlign w:val="bottom"/>
          </w:tcPr>
          <w:p w14:paraId="3B989C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6. 3. 2026.</w:t>
            </w:r>
          </w:p>
        </w:tc>
        <w:tc>
          <w:tcPr>
            <w:tcW w:w="2131" w:type="dxa"/>
            <w:vAlign w:val="bottom"/>
          </w:tcPr>
          <w:p w14:paraId="447389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Провера познавања мерних јединица и претварање истих у мање и веће.</w:t>
            </w:r>
          </w:p>
        </w:tc>
      </w:tr>
      <w:tr w14:paraId="3BA36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66E9D8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</w:t>
            </w:r>
          </w:p>
        </w:tc>
        <w:tc>
          <w:tcPr>
            <w:tcW w:w="2130" w:type="dxa"/>
            <w:vAlign w:val="bottom"/>
          </w:tcPr>
          <w:p w14:paraId="3F9232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практичан рад</w:t>
            </w:r>
          </w:p>
        </w:tc>
        <w:tc>
          <w:tcPr>
            <w:tcW w:w="2131" w:type="dxa"/>
            <w:vAlign w:val="bottom"/>
          </w:tcPr>
          <w:p w14:paraId="6C64E5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18. 3. 2026.</w:t>
            </w:r>
          </w:p>
        </w:tc>
        <w:tc>
          <w:tcPr>
            <w:tcW w:w="2131" w:type="dxa"/>
            <w:vAlign w:val="bottom"/>
          </w:tcPr>
          <w:p w14:paraId="648C36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Научили смо из правописа.</w:t>
            </w:r>
          </w:p>
        </w:tc>
      </w:tr>
      <w:tr w14:paraId="233F2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3F933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</w:t>
            </w:r>
          </w:p>
        </w:tc>
        <w:tc>
          <w:tcPr>
            <w:tcW w:w="2130" w:type="dxa"/>
            <w:vAlign w:val="bottom"/>
          </w:tcPr>
          <w:p w14:paraId="7FF97B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2C5306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25. 3. 2026.</w:t>
            </w:r>
          </w:p>
        </w:tc>
        <w:tc>
          <w:tcPr>
            <w:tcW w:w="2131" w:type="dxa"/>
            <w:vAlign w:val="bottom"/>
          </w:tcPr>
          <w:p w14:paraId="79812B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Провера познавања поступка писменог сабирања и одузимања.</w:t>
            </w:r>
          </w:p>
        </w:tc>
      </w:tr>
      <w:tr w14:paraId="17C19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04B562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</w:t>
            </w:r>
          </w:p>
        </w:tc>
        <w:tc>
          <w:tcPr>
            <w:tcW w:w="2130" w:type="dxa"/>
            <w:vAlign w:val="bottom"/>
          </w:tcPr>
          <w:p w14:paraId="5BCCF2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7F8EAE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22. 4. 2026.</w:t>
            </w:r>
          </w:p>
        </w:tc>
        <w:tc>
          <w:tcPr>
            <w:tcW w:w="2131" w:type="dxa"/>
            <w:vAlign w:val="bottom"/>
          </w:tcPr>
          <w:p w14:paraId="646F05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Провера познавања поступка писменог дељења и примена истог у израчунавању текстуалних задатака.</w:t>
            </w:r>
          </w:p>
        </w:tc>
      </w:tr>
      <w:tr w14:paraId="26458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496D56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</w:t>
            </w:r>
          </w:p>
        </w:tc>
        <w:tc>
          <w:tcPr>
            <w:tcW w:w="2130" w:type="dxa"/>
            <w:vAlign w:val="bottom"/>
          </w:tcPr>
          <w:p w14:paraId="4FDBBE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писмена вежба</w:t>
            </w:r>
          </w:p>
        </w:tc>
        <w:tc>
          <w:tcPr>
            <w:tcW w:w="2131" w:type="dxa"/>
            <w:vAlign w:val="bottom"/>
          </w:tcPr>
          <w:p w14:paraId="4A2DA8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27. 4. 2026.</w:t>
            </w:r>
          </w:p>
        </w:tc>
        <w:tc>
          <w:tcPr>
            <w:tcW w:w="2131" w:type="dxa"/>
            <w:vAlign w:val="bottom"/>
          </w:tcPr>
          <w:p w14:paraId="18CA1A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Управни и неуправни говор.</w:t>
            </w:r>
          </w:p>
        </w:tc>
      </w:tr>
      <w:tr w14:paraId="758A1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76FD66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</w:t>
            </w:r>
          </w:p>
        </w:tc>
        <w:tc>
          <w:tcPr>
            <w:tcW w:w="2130" w:type="dxa"/>
            <w:vAlign w:val="bottom"/>
          </w:tcPr>
          <w:p w14:paraId="467AAD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тестирање</w:t>
            </w:r>
          </w:p>
        </w:tc>
        <w:tc>
          <w:tcPr>
            <w:tcW w:w="2131" w:type="dxa"/>
            <w:vAlign w:val="bottom"/>
          </w:tcPr>
          <w:p w14:paraId="2407A7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13. 5. 2026.</w:t>
            </w:r>
          </w:p>
        </w:tc>
        <w:tc>
          <w:tcPr>
            <w:tcW w:w="2131" w:type="dxa"/>
            <w:vAlign w:val="bottom"/>
          </w:tcPr>
          <w:p w14:paraId="65E6E7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Провера знања из правописа.</w:t>
            </w:r>
          </w:p>
        </w:tc>
      </w:tr>
      <w:tr w14:paraId="45B2B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080931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</w:t>
            </w:r>
          </w:p>
        </w:tc>
        <w:tc>
          <w:tcPr>
            <w:tcW w:w="2130" w:type="dxa"/>
            <w:vAlign w:val="bottom"/>
          </w:tcPr>
          <w:p w14:paraId="098350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тестирање</w:t>
            </w:r>
          </w:p>
        </w:tc>
        <w:tc>
          <w:tcPr>
            <w:tcW w:w="2131" w:type="dxa"/>
            <w:vAlign w:val="bottom"/>
          </w:tcPr>
          <w:p w14:paraId="415AB2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14. 5. 2026.</w:t>
            </w:r>
          </w:p>
        </w:tc>
        <w:tc>
          <w:tcPr>
            <w:tcW w:w="2131" w:type="dxa"/>
            <w:vAlign w:val="bottom"/>
          </w:tcPr>
          <w:p w14:paraId="588A63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Геометријске фигуре цртање геометријских фигура.</w:t>
            </w:r>
          </w:p>
        </w:tc>
      </w:tr>
      <w:tr w14:paraId="0DE6F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4F7873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</w:t>
            </w:r>
          </w:p>
        </w:tc>
        <w:tc>
          <w:tcPr>
            <w:tcW w:w="2130" w:type="dxa"/>
            <w:vAlign w:val="bottom"/>
          </w:tcPr>
          <w:p w14:paraId="074CF6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контролни задатак</w:t>
            </w:r>
          </w:p>
        </w:tc>
        <w:tc>
          <w:tcPr>
            <w:tcW w:w="2131" w:type="dxa"/>
            <w:vAlign w:val="bottom"/>
          </w:tcPr>
          <w:p w14:paraId="113079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28. 5. 2026.</w:t>
            </w:r>
          </w:p>
        </w:tc>
        <w:tc>
          <w:tcPr>
            <w:tcW w:w="2131" w:type="dxa"/>
            <w:vAlign w:val="bottom"/>
          </w:tcPr>
          <w:p w14:paraId="59630A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Научили смо из књижевности.</w:t>
            </w:r>
          </w:p>
        </w:tc>
      </w:tr>
      <w:tr w14:paraId="4942C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2B436F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Природа и друштво</w:t>
            </w:r>
          </w:p>
        </w:tc>
        <w:tc>
          <w:tcPr>
            <w:tcW w:w="2130" w:type="dxa"/>
            <w:vAlign w:val="bottom"/>
          </w:tcPr>
          <w:p w14:paraId="709BA9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тестирање</w:t>
            </w:r>
          </w:p>
        </w:tc>
        <w:tc>
          <w:tcPr>
            <w:tcW w:w="2131" w:type="dxa"/>
            <w:vAlign w:val="bottom"/>
          </w:tcPr>
          <w:p w14:paraId="10361A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3. 6. 2026.</w:t>
            </w:r>
          </w:p>
        </w:tc>
        <w:tc>
          <w:tcPr>
            <w:tcW w:w="2131" w:type="dxa"/>
            <w:vAlign w:val="bottom"/>
          </w:tcPr>
          <w:p w14:paraId="19DF76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Садржаји обрађени у току шк. године.</w:t>
            </w:r>
          </w:p>
        </w:tc>
      </w:tr>
      <w:tr w14:paraId="0B498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038674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Српски језик</w:t>
            </w:r>
          </w:p>
        </w:tc>
        <w:tc>
          <w:tcPr>
            <w:tcW w:w="2130" w:type="dxa"/>
            <w:vAlign w:val="bottom"/>
          </w:tcPr>
          <w:p w14:paraId="7934BD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тестирање</w:t>
            </w:r>
          </w:p>
        </w:tc>
        <w:tc>
          <w:tcPr>
            <w:tcW w:w="2131" w:type="dxa"/>
            <w:vAlign w:val="bottom"/>
          </w:tcPr>
          <w:p w14:paraId="4245F2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4. 6. 2026.</w:t>
            </w:r>
          </w:p>
        </w:tc>
        <w:tc>
          <w:tcPr>
            <w:tcW w:w="2131" w:type="dxa"/>
            <w:vAlign w:val="bottom"/>
          </w:tcPr>
          <w:p w14:paraId="4F4D52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Настави садржаји из правописа и књижевности.</w:t>
            </w:r>
          </w:p>
        </w:tc>
      </w:tr>
      <w:tr w14:paraId="42DA8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bottom"/>
          </w:tcPr>
          <w:p w14:paraId="3D83A5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</w:t>
            </w:r>
          </w:p>
        </w:tc>
        <w:tc>
          <w:tcPr>
            <w:tcW w:w="2130" w:type="dxa"/>
            <w:vAlign w:val="bottom"/>
          </w:tcPr>
          <w:p w14:paraId="74863D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тестирање</w:t>
            </w:r>
          </w:p>
        </w:tc>
        <w:tc>
          <w:tcPr>
            <w:tcW w:w="2131" w:type="dxa"/>
            <w:vAlign w:val="bottom"/>
          </w:tcPr>
          <w:p w14:paraId="7F3851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10. 6. 2026.</w:t>
            </w:r>
          </w:p>
        </w:tc>
        <w:tc>
          <w:tcPr>
            <w:tcW w:w="2131" w:type="dxa"/>
            <w:vAlign w:val="bottom"/>
          </w:tcPr>
          <w:p w14:paraId="3E2C31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/>
                <w:b/>
                <w:bCs/>
                <w:i/>
                <w:iCs/>
                <w:vertAlign w:val="baseline"/>
                <w:lang w:val="sr-Cyrl-RS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Разломци.</w:t>
            </w: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sr-Cyrl-RS" w:eastAsia="zh-CN" w:bidi="ar"/>
              </w:rPr>
              <w:t xml:space="preserve"> </w:t>
            </w: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Децимални запис.</w:t>
            </w:r>
          </w:p>
        </w:tc>
      </w:tr>
    </w:tbl>
    <w:p w14:paraId="10E8BD7D">
      <w:pPr>
        <w:jc w:val="center"/>
        <w:rPr>
          <w:rFonts w:hint="default"/>
          <w:b/>
          <w:bCs/>
          <w:i/>
          <w:iCs/>
          <w:lang w:val="sr-Cyrl-RS"/>
        </w:rPr>
      </w:pPr>
    </w:p>
    <w:p w14:paraId="5249F12A">
      <w:pPr>
        <w:jc w:val="center"/>
        <w:rPr>
          <w:b/>
          <w:bCs/>
          <w:i/>
          <w:iCs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802C2E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712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1D8C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31802C2E"/>
    <w:rsid w:val="5D5F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unhideWhenUsed="0" w:uiPriority="0" w:semiHidden="0" w:name="List Continue 2"/>
    <w:lsdException w:qFormat="1" w:unhideWhenUsed="0" w:uiPriority="0" w:semiHidden="0" w:name="List Continue 3"/>
    <w:lsdException w:unhideWhenUsed="0" w:uiPriority="0" w:semiHidden="0" w:name="List Continue 4"/>
    <w:lsdException w:qFormat="1"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qFormat/>
    <w:uiPriority w:val="0"/>
    <w:rPr>
      <w:rFonts w:ascii="Calibri" w:hAnsi="Calibri" w:eastAsia="Calibri"/>
    </w:rPr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uiPriority w:val="0"/>
    <w:pPr>
      <w:ind w:firstLine="420" w:firstLineChars="100"/>
    </w:pPr>
  </w:style>
  <w:style w:type="paragraph" w:styleId="19">
    <w:name w:val="Body Text Indent"/>
    <w:basedOn w:val="1"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uiPriority w:val="0"/>
    <w:rPr>
      <w:b/>
      <w:bCs/>
    </w:rPr>
  </w:style>
  <w:style w:type="paragraph" w:styleId="28">
    <w:name w:val="Date"/>
    <w:basedOn w:val="1"/>
    <w:next w:val="1"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uiPriority w:val="0"/>
    <w:rPr>
      <w:vertAlign w:val="superscript"/>
    </w:rPr>
  </w:style>
  <w:style w:type="paragraph" w:styleId="39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uiPriority w:val="0"/>
  </w:style>
  <w:style w:type="paragraph" w:styleId="42">
    <w:name w:val="HTML Address"/>
    <w:basedOn w:val="1"/>
    <w:uiPriority w:val="0"/>
    <w:rPr>
      <w:i/>
      <w:iCs/>
    </w:rPr>
  </w:style>
  <w:style w:type="character" w:styleId="43">
    <w:name w:val="HTML Cite"/>
    <w:basedOn w:val="11"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uiPriority w:val="0"/>
    <w:rPr>
      <w:i/>
      <w:iCs/>
    </w:rPr>
  </w:style>
  <w:style w:type="character" w:styleId="46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qFormat/>
    <w:uiPriority w:val="0"/>
    <w:pPr>
      <w:ind w:left="600" w:leftChars="600"/>
    </w:pPr>
  </w:style>
  <w:style w:type="paragraph" w:styleId="56">
    <w:name w:val="index 5"/>
    <w:basedOn w:val="1"/>
    <w:next w:val="1"/>
    <w:uiPriority w:val="0"/>
    <w:pPr>
      <w:ind w:left="800" w:leftChars="800"/>
    </w:pPr>
  </w:style>
  <w:style w:type="paragraph" w:styleId="57">
    <w:name w:val="index 6"/>
    <w:basedOn w:val="1"/>
    <w:next w:val="1"/>
    <w:uiPriority w:val="0"/>
    <w:pPr>
      <w:ind w:left="1000" w:leftChars="1000"/>
    </w:pPr>
  </w:style>
  <w:style w:type="paragraph" w:styleId="58">
    <w:name w:val="index 7"/>
    <w:basedOn w:val="1"/>
    <w:next w:val="1"/>
    <w:qFormat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uiPriority w:val="0"/>
    <w:pPr>
      <w:ind w:left="1600" w:leftChars="1600"/>
    </w:pPr>
  </w:style>
  <w:style w:type="paragraph" w:styleId="61">
    <w:name w:val="index heading"/>
    <w:basedOn w:val="1"/>
    <w:next w:val="52"/>
    <w:qFormat/>
    <w:uiPriority w:val="0"/>
    <w:rPr>
      <w:rFonts w:ascii="Arial" w:hAnsi="Arial" w:cs="Arial"/>
      <w:b/>
      <w:bCs/>
    </w:rPr>
  </w:style>
  <w:style w:type="character" w:styleId="62">
    <w:name w:val="line number"/>
    <w:basedOn w:val="11"/>
    <w:uiPriority w:val="0"/>
  </w:style>
  <w:style w:type="paragraph" w:styleId="63">
    <w:name w:val="List"/>
    <w:basedOn w:val="1"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uiPriority w:val="0"/>
    <w:pPr>
      <w:ind w:left="100" w:leftChars="600" w:hanging="200" w:hangingChars="200"/>
    </w:pPr>
  </w:style>
  <w:style w:type="paragraph" w:styleId="67">
    <w:name w:val="List 5"/>
    <w:basedOn w:val="1"/>
    <w:uiPriority w:val="0"/>
    <w:pPr>
      <w:ind w:left="100" w:leftChars="800" w:hanging="200" w:hangingChars="200"/>
    </w:pPr>
  </w:style>
  <w:style w:type="paragraph" w:styleId="68">
    <w:name w:val="List Bullet"/>
    <w:basedOn w:val="1"/>
    <w:uiPriority w:val="0"/>
    <w:pPr>
      <w:numPr>
        <w:ilvl w:val="0"/>
        <w:numId w:val="1"/>
      </w:numPr>
    </w:pPr>
  </w:style>
  <w:style w:type="paragraph" w:styleId="69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70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uiPriority w:val="0"/>
    <w:pPr>
      <w:spacing w:after="120"/>
      <w:ind w:left="1680" w:leftChars="800"/>
    </w:pPr>
  </w:style>
  <w:style w:type="paragraph" w:styleId="77">
    <w:name w:val="List Continue 5"/>
    <w:basedOn w:val="1"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uiPriority w:val="0"/>
    <w:pPr>
      <w:numPr>
        <w:ilvl w:val="0"/>
        <w:numId w:val="7"/>
      </w:numPr>
    </w:pPr>
  </w:style>
  <w:style w:type="paragraph" w:styleId="80">
    <w:name w:val="List Number 3"/>
    <w:basedOn w:val="1"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qFormat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qFormat/>
    <w:uiPriority w:val="0"/>
  </w:style>
  <w:style w:type="paragraph" w:styleId="143">
    <w:name w:val="toc 2"/>
    <w:basedOn w:val="1"/>
    <w:next w:val="1"/>
    <w:qFormat/>
    <w:uiPriority w:val="0"/>
    <w:pPr>
      <w:ind w:left="420" w:leftChars="200"/>
    </w:pPr>
  </w:style>
  <w:style w:type="paragraph" w:styleId="144">
    <w:name w:val="toc 3"/>
    <w:basedOn w:val="1"/>
    <w:next w:val="1"/>
    <w:qFormat/>
    <w:uiPriority w:val="0"/>
    <w:pPr>
      <w:ind w:left="840" w:leftChars="400"/>
    </w:pPr>
  </w:style>
  <w:style w:type="paragraph" w:styleId="145">
    <w:name w:val="toc 4"/>
    <w:basedOn w:val="1"/>
    <w:next w:val="1"/>
    <w:qFormat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qFormat/>
    <w:uiPriority w:val="0"/>
    <w:pPr>
      <w:ind w:left="2520" w:leftChars="1200"/>
    </w:pPr>
  </w:style>
  <w:style w:type="paragraph" w:styleId="149">
    <w:name w:val="toc 8"/>
    <w:basedOn w:val="1"/>
    <w:next w:val="1"/>
    <w:qFormat/>
    <w:uiPriority w:val="0"/>
    <w:pPr>
      <w:ind w:left="2940" w:leftChars="1400"/>
    </w:pPr>
  </w:style>
  <w:style w:type="paragraph" w:styleId="150">
    <w:name w:val="toc 9"/>
    <w:basedOn w:val="1"/>
    <w:next w:val="1"/>
    <w:qFormat/>
    <w:uiPriority w:val="0"/>
    <w:pPr>
      <w:ind w:left="3360" w:leftChars="1600"/>
    </w:pPr>
  </w:style>
  <w:style w:type="table" w:styleId="151">
    <w:name w:val="Light Shading"/>
    <w:basedOn w:val="12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qFormat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qFormat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qFormat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qFormat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qFormat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qFormat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qFormat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qFormat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qFormat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qFormat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qFormat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qFormat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qFormat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qFormat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qFormat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qFormat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qFormat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qFormat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qFormat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qFormat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qFormat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qFormat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2026-06-24T20:35:00Z</dcterms:created>
  <dc:creator>Aleksandra Ljubic</dc:creator>
  <cp:lastModifiedBy>Aleksandra Ljubic</cp:lastModifiedBy>
  <dcterms:modified xsi:type="dcterms:W3CDTF">2026-06-24T20:43:20Z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216F26F01769412E9CB26F79EAE09FFA_11</vt:lpwstr>
  </property>
</Properties>
</file>